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F2F7" w14:textId="3E4D13E6" w:rsidR="00902402" w:rsidRDefault="004D3515" w:rsidP="004D3515">
      <w:pPr>
        <w:jc w:val="right"/>
      </w:pPr>
      <w:r>
        <w:rPr>
          <w:noProof/>
        </w:rPr>
        <mc:AlternateContent>
          <mc:Choice Requires="wps">
            <w:drawing>
              <wp:anchor distT="45720" distB="45720" distL="114300" distR="114300" simplePos="0" relativeHeight="251659264" behindDoc="0" locked="0" layoutInCell="1" allowOverlap="1" wp14:anchorId="1632AE8C" wp14:editId="7DC3C3B7">
                <wp:simplePos x="0" y="0"/>
                <wp:positionH relativeFrom="margin">
                  <wp:posOffset>-152400</wp:posOffset>
                </wp:positionH>
                <wp:positionV relativeFrom="paragraph">
                  <wp:posOffset>13335</wp:posOffset>
                </wp:positionV>
                <wp:extent cx="48958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noFill/>
                          <a:miter lim="800000"/>
                          <a:headEnd/>
                          <a:tailEnd/>
                        </a:ln>
                      </wps:spPr>
                      <wps:txbx>
                        <w:txbxContent>
                          <w:p w14:paraId="748140BB" w14:textId="77777777" w:rsidR="004D3515" w:rsidRPr="004D3515" w:rsidRDefault="004D3515" w:rsidP="004D3515">
                            <w:pPr>
                              <w:jc w:val="center"/>
                              <w:rPr>
                                <w:rFonts w:ascii="Ink Free" w:hAnsi="Ink Free"/>
                                <w:b/>
                                <w:sz w:val="52"/>
                                <w:szCs w:val="52"/>
                              </w:rPr>
                            </w:pPr>
                            <w:r w:rsidRPr="004D3515">
                              <w:rPr>
                                <w:rFonts w:ascii="Ink Free" w:hAnsi="Ink Free"/>
                                <w:b/>
                                <w:sz w:val="52"/>
                                <w:szCs w:val="52"/>
                              </w:rPr>
                              <w:t>Know Your Rights</w:t>
                            </w:r>
                          </w:p>
                          <w:p w14:paraId="1D9D41A5" w14:textId="17B0663B" w:rsidR="004D3515" w:rsidRPr="004D3515" w:rsidRDefault="004D3515" w:rsidP="004D3515">
                            <w:pPr>
                              <w:jc w:val="center"/>
                              <w:rPr>
                                <w:rFonts w:ascii="Book Antiqua" w:hAnsi="Book Antiqua"/>
                                <w:sz w:val="36"/>
                                <w:szCs w:val="36"/>
                              </w:rPr>
                            </w:pPr>
                            <w:r w:rsidRPr="004D3515">
                              <w:rPr>
                                <w:rFonts w:ascii="Book Antiqua" w:hAnsi="Book Antiqua"/>
                                <w:sz w:val="36"/>
                                <w:szCs w:val="36"/>
                              </w:rPr>
                              <w:t>A Review of the Employment Standards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AE8C" id="_x0000_t202" coordsize="21600,21600" o:spt="202" path="m,l,21600r21600,l21600,xe">
                <v:stroke joinstyle="miter"/>
                <v:path gradientshapeok="t" o:connecttype="rect"/>
              </v:shapetype>
              <v:shape id="Text Box 2" o:spid="_x0000_s1026" type="#_x0000_t202" style="position:absolute;left:0;text-align:left;margin-left:-12pt;margin-top:1.05pt;width:3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" stroked="f">
                <v:textbox style="mso-fit-shape-to-text:t">
                  <w:txbxContent>
                    <w:p w14:paraId="748140BB" w14:textId="77777777" w:rsidR="004D3515" w:rsidRPr="004D3515" w:rsidRDefault="004D3515" w:rsidP="004D3515">
                      <w:pPr>
                        <w:jc w:val="center"/>
                        <w:rPr>
                          <w:rFonts w:ascii="Ink Free" w:hAnsi="Ink Free"/>
                          <w:b/>
                          <w:sz w:val="52"/>
                          <w:szCs w:val="52"/>
                        </w:rPr>
                      </w:pPr>
                      <w:r w:rsidRPr="004D3515">
                        <w:rPr>
                          <w:rFonts w:ascii="Ink Free" w:hAnsi="Ink Free"/>
                          <w:b/>
                          <w:sz w:val="52"/>
                          <w:szCs w:val="52"/>
                        </w:rPr>
                        <w:t>Know Your Rights</w:t>
                      </w:r>
                    </w:p>
                    <w:p w14:paraId="1D9D41A5" w14:textId="17B0663B" w:rsidR="004D3515" w:rsidRPr="004D3515" w:rsidRDefault="004D3515" w:rsidP="004D3515">
                      <w:pPr>
                        <w:jc w:val="center"/>
                        <w:rPr>
                          <w:rFonts w:ascii="Book Antiqua" w:hAnsi="Book Antiqua"/>
                          <w:sz w:val="36"/>
                          <w:szCs w:val="36"/>
                        </w:rPr>
                      </w:pPr>
                      <w:r w:rsidRPr="004D3515">
                        <w:rPr>
                          <w:rFonts w:ascii="Book Antiqua" w:hAnsi="Book Antiqua"/>
                          <w:sz w:val="36"/>
                          <w:szCs w:val="36"/>
                        </w:rPr>
                        <w:t>A Review of the Employment Standards Act</w:t>
                      </w:r>
                    </w:p>
                  </w:txbxContent>
                </v:textbox>
                <w10:wrap type="square" anchorx="margin"/>
              </v:shape>
            </w:pict>
          </mc:Fallback>
        </mc:AlternateContent>
      </w:r>
      <w:r>
        <w:rPr>
          <w:noProof/>
        </w:rPr>
        <w:drawing>
          <wp:inline distT="0" distB="0" distL="0" distR="0" wp14:anchorId="78CE0BC0" wp14:editId="03C3FF59">
            <wp:extent cx="1456292" cy="918210"/>
            <wp:effectExtent l="0" t="0" r="0" b="0"/>
            <wp:docPr id="1" name="Picture 1" descr="Image result for employ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loyment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292" cy="918210"/>
                    </a:xfrm>
                    <a:prstGeom prst="rect">
                      <a:avLst/>
                    </a:prstGeom>
                    <a:noFill/>
                    <a:ln>
                      <a:noFill/>
                    </a:ln>
                  </pic:spPr>
                </pic:pic>
              </a:graphicData>
            </a:graphic>
          </wp:inline>
        </w:drawing>
      </w:r>
    </w:p>
    <w:p w14:paraId="33CF5F65" w14:textId="70764616" w:rsidR="004D3515" w:rsidRDefault="00EB36F9" w:rsidP="004D3515">
      <w:pPr>
        <w:rPr>
          <w:rFonts w:ascii="Book Antiqua" w:hAnsi="Book Antiqua"/>
          <w:sz w:val="24"/>
          <w:szCs w:val="24"/>
        </w:rPr>
      </w:pPr>
      <w:r>
        <w:rPr>
          <w:noProof/>
        </w:rPr>
        <mc:AlternateContent>
          <mc:Choice Requires="wps">
            <w:drawing>
              <wp:anchor distT="0" distB="0" distL="114300" distR="114300" simplePos="0" relativeHeight="251660288" behindDoc="0" locked="0" layoutInCell="1" allowOverlap="1" wp14:anchorId="16847361" wp14:editId="1A7C5531">
                <wp:simplePos x="0" y="0"/>
                <wp:positionH relativeFrom="column">
                  <wp:posOffset>32385</wp:posOffset>
                </wp:positionH>
                <wp:positionV relativeFrom="paragraph">
                  <wp:posOffset>27940</wp:posOffset>
                </wp:positionV>
                <wp:extent cx="6276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E441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2pt" to="49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" strokecolor="black [3213]" strokeweight="1.75pt">
                <v:stroke dashstyle="1 1" joinstyle="miter"/>
              </v:line>
            </w:pict>
          </mc:Fallback>
        </mc:AlternateContent>
      </w:r>
      <w:r w:rsidR="004D3515">
        <w:rPr>
          <w:rFonts w:ascii="Book Antiqua" w:hAnsi="Book Antiqua"/>
          <w:sz w:val="24"/>
          <w:szCs w:val="24"/>
        </w:rPr>
        <w:br/>
      </w:r>
      <w:r w:rsidR="004D3515" w:rsidRPr="004D3515">
        <w:rPr>
          <w:rFonts w:ascii="Book Antiqua" w:hAnsi="Book Antiqua"/>
          <w:sz w:val="24"/>
          <w:szCs w:val="24"/>
        </w:rPr>
        <w:t xml:space="preserve">Use the following link - </w:t>
      </w:r>
      <w:hyperlink r:id="rId6" w:history="1">
        <w:r w:rsidR="005F0928" w:rsidRPr="00387436">
          <w:rPr>
            <w:rStyle w:val="Hyperlink"/>
          </w:rPr>
          <w:t>https://www2.gov.bc.ca/gov/content/employment-business/employment-standards-advice/employment-standards</w:t>
        </w:r>
      </w:hyperlink>
      <w:hyperlink r:id="rId7" w:history="1"/>
      <w:r w:rsidR="004D3515">
        <w:rPr>
          <w:rFonts w:ascii="Book Antiqua" w:hAnsi="Book Antiqua"/>
          <w:sz w:val="24"/>
          <w:szCs w:val="24"/>
        </w:rPr>
        <w:t xml:space="preserve"> to complete this assignment </w:t>
      </w:r>
      <w:r w:rsidR="004D3515" w:rsidRPr="004D3515">
        <w:rPr>
          <mc:AlternateContent>
            <mc:Choice Requires="w16se">
              <w:rFonts w:ascii="Book Antiqua" w:hAnsi="Book Antiqu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46BB015" w14:textId="77777777" w:rsidR="00137CA8" w:rsidRDefault="00137CA8" w:rsidP="004D3515">
      <w:pPr>
        <w:rPr>
          <w:rFonts w:ascii="Book Antiqua" w:hAnsi="Book Antiqua"/>
          <w:sz w:val="24"/>
          <w:szCs w:val="24"/>
        </w:rPr>
      </w:pPr>
    </w:p>
    <w:p w14:paraId="03440B14" w14:textId="77777777"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t>What is the minimum wage?</w:t>
      </w:r>
    </w:p>
    <w:p w14:paraId="6469ACB8" w14:textId="77777777" w:rsidR="00137CA8" w:rsidRPr="00EB36F9" w:rsidRDefault="00137CA8" w:rsidP="00137CA8">
      <w:pPr>
        <w:spacing w:after="0"/>
        <w:rPr>
          <w:rFonts w:ascii="Book Antiqua" w:hAnsi="Book Antiqua"/>
          <w:sz w:val="24"/>
          <w:szCs w:val="24"/>
        </w:rPr>
      </w:pPr>
      <w:r w:rsidRPr="00EB36F9">
        <w:rPr>
          <w:rFonts w:ascii="Book Antiqua" w:hAnsi="Book Antiqua"/>
          <w:sz w:val="24"/>
          <w:szCs w:val="24"/>
        </w:rPr>
        <w:t>As of</w:t>
      </w:r>
      <w:r>
        <w:rPr>
          <w:rFonts w:ascii="Book Antiqua" w:hAnsi="Book Antiqua"/>
          <w:sz w:val="24"/>
          <w:szCs w:val="24"/>
        </w:rPr>
        <w:t xml:space="preserve"> now</w:t>
      </w:r>
      <w:r w:rsidRPr="00EB36F9">
        <w:rPr>
          <w:rFonts w:ascii="Book Antiqua" w:hAnsi="Book Antiqua"/>
          <w:sz w:val="24"/>
          <w:szCs w:val="24"/>
        </w:rPr>
        <w:t>, what is the minimum wage in British Columbia?</w:t>
      </w:r>
    </w:p>
    <w:p w14:paraId="4514005D" w14:textId="77777777" w:rsidR="00137CA8" w:rsidRDefault="00137CA8" w:rsidP="00137CA8">
      <w:pPr>
        <w:spacing w:after="0"/>
        <w:rPr>
          <w:rFonts w:ascii="Ink Free" w:hAnsi="Ink Free"/>
          <w:sz w:val="24"/>
          <w:szCs w:val="24"/>
        </w:rPr>
      </w:pPr>
    </w:p>
    <w:p w14:paraId="2B5EC162" w14:textId="77777777" w:rsidR="00137CA8" w:rsidRDefault="00137CA8" w:rsidP="00137CA8">
      <w:pPr>
        <w:spacing w:after="0"/>
        <w:rPr>
          <w:rFonts w:ascii="Ink Free" w:hAnsi="Ink Free"/>
          <w:sz w:val="24"/>
          <w:szCs w:val="24"/>
        </w:rPr>
      </w:pPr>
    </w:p>
    <w:p w14:paraId="6D2D9F05" w14:textId="77777777" w:rsidR="00137CA8" w:rsidRPr="00EB36F9" w:rsidRDefault="00137CA8" w:rsidP="00137CA8">
      <w:pPr>
        <w:spacing w:after="0"/>
        <w:rPr>
          <w:rFonts w:ascii="Book Antiqua" w:hAnsi="Book Antiqua"/>
          <w:sz w:val="24"/>
          <w:szCs w:val="24"/>
        </w:rPr>
      </w:pPr>
      <w:r>
        <w:rPr>
          <w:rFonts w:ascii="Book Antiqua" w:hAnsi="Book Antiqua"/>
          <w:sz w:val="24"/>
          <w:szCs w:val="24"/>
        </w:rPr>
        <w:t>Employees who serve liquor are subject to a different minimum wage. What is their minimum wage, and why do you think it is different?</w:t>
      </w:r>
    </w:p>
    <w:p w14:paraId="60B4642B" w14:textId="0E091B9D" w:rsidR="00137CA8" w:rsidRDefault="00137CA8" w:rsidP="004D3515">
      <w:pPr>
        <w:rPr>
          <w:rFonts w:ascii="Book Antiqua" w:hAnsi="Book Antiqua"/>
          <w:sz w:val="24"/>
          <w:szCs w:val="24"/>
        </w:rPr>
      </w:pPr>
    </w:p>
    <w:p w14:paraId="0E7519C6" w14:textId="3D6A7C33" w:rsidR="00137CA8" w:rsidRDefault="00137CA8" w:rsidP="004D3515">
      <w:pPr>
        <w:rPr>
          <w:rFonts w:ascii="Book Antiqua" w:hAnsi="Book Antiqua"/>
          <w:sz w:val="24"/>
          <w:szCs w:val="24"/>
        </w:rPr>
      </w:pPr>
    </w:p>
    <w:p w14:paraId="392B7E01" w14:textId="77777777" w:rsidR="00137CA8" w:rsidRDefault="00137CA8" w:rsidP="004D3515">
      <w:pPr>
        <w:rPr>
          <w:rFonts w:ascii="Book Antiqua" w:hAnsi="Book Antiqua"/>
          <w:sz w:val="24"/>
          <w:szCs w:val="24"/>
        </w:rPr>
      </w:pPr>
    </w:p>
    <w:p w14:paraId="608B6D92" w14:textId="77777777"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t>Scheduled Breaks (meal breaks)</w:t>
      </w:r>
    </w:p>
    <w:p w14:paraId="5FF76077" w14:textId="77777777" w:rsidR="00137CA8" w:rsidRDefault="00137CA8" w:rsidP="00137CA8">
      <w:pPr>
        <w:spacing w:after="0"/>
        <w:rPr>
          <w:rFonts w:ascii="Book Antiqua" w:hAnsi="Book Antiqua"/>
          <w:sz w:val="24"/>
          <w:szCs w:val="24"/>
        </w:rPr>
      </w:pPr>
      <w:r>
        <w:rPr>
          <w:rFonts w:ascii="Book Antiqua" w:hAnsi="Book Antiqua"/>
          <w:sz w:val="24"/>
          <w:szCs w:val="24"/>
        </w:rPr>
        <w:t>How many hours must an employee work in a row before they are entitled to a break? How long is the break? Is it paid or unpaid?</w:t>
      </w:r>
    </w:p>
    <w:p w14:paraId="303C9AAF" w14:textId="77777777" w:rsidR="00137CA8" w:rsidRDefault="00137CA8" w:rsidP="00137CA8">
      <w:pPr>
        <w:spacing w:after="0"/>
        <w:rPr>
          <w:rFonts w:ascii="Book Antiqua" w:hAnsi="Book Antiqua"/>
          <w:sz w:val="24"/>
          <w:szCs w:val="24"/>
        </w:rPr>
      </w:pPr>
    </w:p>
    <w:p w14:paraId="2007032B" w14:textId="548DBF28" w:rsidR="00137CA8" w:rsidRDefault="00137CA8" w:rsidP="00137CA8">
      <w:pPr>
        <w:spacing w:after="0"/>
        <w:rPr>
          <w:rFonts w:ascii="Book Antiqua" w:hAnsi="Book Antiqua"/>
          <w:sz w:val="24"/>
          <w:szCs w:val="24"/>
        </w:rPr>
      </w:pPr>
    </w:p>
    <w:p w14:paraId="5CEB56B8" w14:textId="4B6AADFB" w:rsidR="00137CA8" w:rsidRDefault="00137CA8" w:rsidP="00137CA8">
      <w:pPr>
        <w:spacing w:after="0"/>
        <w:rPr>
          <w:rFonts w:ascii="Book Antiqua" w:hAnsi="Book Antiqua"/>
          <w:sz w:val="24"/>
          <w:szCs w:val="24"/>
        </w:rPr>
      </w:pPr>
    </w:p>
    <w:p w14:paraId="56A1478E" w14:textId="77777777" w:rsidR="00137CA8" w:rsidRDefault="00137CA8" w:rsidP="00137CA8">
      <w:pPr>
        <w:spacing w:after="0"/>
        <w:rPr>
          <w:rFonts w:ascii="Book Antiqua" w:hAnsi="Book Antiqua"/>
          <w:sz w:val="24"/>
          <w:szCs w:val="24"/>
        </w:rPr>
      </w:pPr>
    </w:p>
    <w:p w14:paraId="4811490F" w14:textId="77777777" w:rsidR="00137CA8" w:rsidRPr="00EB36F9" w:rsidRDefault="00137CA8" w:rsidP="00137CA8">
      <w:pPr>
        <w:spacing w:after="0"/>
        <w:rPr>
          <w:rFonts w:ascii="Book Antiqua" w:hAnsi="Book Antiqua"/>
          <w:sz w:val="24"/>
          <w:szCs w:val="24"/>
        </w:rPr>
      </w:pPr>
      <w:r>
        <w:rPr>
          <w:rFonts w:ascii="Book Antiqua" w:hAnsi="Book Antiqua"/>
          <w:sz w:val="24"/>
          <w:szCs w:val="24"/>
        </w:rPr>
        <w:t>What happens if an employee is required or needed to work during a meal break?</w:t>
      </w:r>
    </w:p>
    <w:p w14:paraId="44AA028C" w14:textId="769F7B4C" w:rsidR="00137CA8" w:rsidRDefault="00137CA8" w:rsidP="004D3515">
      <w:pPr>
        <w:rPr>
          <w:rFonts w:ascii="Book Antiqua" w:hAnsi="Book Antiqua"/>
          <w:sz w:val="24"/>
          <w:szCs w:val="24"/>
        </w:rPr>
      </w:pPr>
    </w:p>
    <w:p w14:paraId="5F49FE5B" w14:textId="34AFCAB1" w:rsidR="00137CA8" w:rsidRDefault="00137CA8" w:rsidP="004D3515">
      <w:pPr>
        <w:rPr>
          <w:rFonts w:ascii="Book Antiqua" w:hAnsi="Book Antiqua"/>
          <w:sz w:val="24"/>
          <w:szCs w:val="24"/>
        </w:rPr>
      </w:pPr>
    </w:p>
    <w:p w14:paraId="2AED6617" w14:textId="77777777"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t>Uniforms</w:t>
      </w:r>
    </w:p>
    <w:p w14:paraId="70724F2D" w14:textId="77777777" w:rsidR="00137CA8" w:rsidRDefault="00137CA8" w:rsidP="00137CA8">
      <w:pPr>
        <w:spacing w:after="0"/>
        <w:rPr>
          <w:rFonts w:ascii="Book Antiqua" w:hAnsi="Book Antiqua"/>
          <w:sz w:val="24"/>
          <w:szCs w:val="24"/>
        </w:rPr>
      </w:pPr>
      <w:r>
        <w:rPr>
          <w:rFonts w:ascii="Book Antiqua" w:hAnsi="Book Antiqua"/>
          <w:sz w:val="24"/>
          <w:szCs w:val="24"/>
        </w:rPr>
        <w:t xml:space="preserve">What are the employer’s responsibilities if they require an employee to wear special clothing at work? </w:t>
      </w:r>
    </w:p>
    <w:p w14:paraId="6C5474D8" w14:textId="0442F678" w:rsidR="00137CA8" w:rsidRDefault="00137CA8" w:rsidP="00137CA8">
      <w:pPr>
        <w:spacing w:after="0"/>
        <w:rPr>
          <w:rFonts w:ascii="Book Antiqua" w:hAnsi="Book Antiqua"/>
          <w:sz w:val="24"/>
          <w:szCs w:val="24"/>
        </w:rPr>
      </w:pPr>
    </w:p>
    <w:p w14:paraId="17F611F1" w14:textId="77777777" w:rsidR="00137CA8" w:rsidRDefault="00137CA8" w:rsidP="00137CA8">
      <w:pPr>
        <w:spacing w:after="0"/>
        <w:rPr>
          <w:rFonts w:ascii="Book Antiqua" w:hAnsi="Book Antiqua"/>
          <w:sz w:val="24"/>
          <w:szCs w:val="24"/>
        </w:rPr>
      </w:pPr>
    </w:p>
    <w:p w14:paraId="7F137A47" w14:textId="77777777" w:rsidR="00137CA8" w:rsidRDefault="00137CA8" w:rsidP="00137CA8">
      <w:pPr>
        <w:spacing w:after="0"/>
        <w:rPr>
          <w:rFonts w:ascii="Book Antiqua" w:hAnsi="Book Antiqua"/>
          <w:sz w:val="24"/>
          <w:szCs w:val="24"/>
        </w:rPr>
      </w:pPr>
    </w:p>
    <w:p w14:paraId="2946E0B8" w14:textId="77777777" w:rsidR="00137CA8" w:rsidRPr="00EB36F9" w:rsidRDefault="00137CA8" w:rsidP="00137CA8">
      <w:pPr>
        <w:spacing w:after="0"/>
        <w:rPr>
          <w:rFonts w:ascii="Book Antiqua" w:hAnsi="Book Antiqua"/>
          <w:sz w:val="24"/>
          <w:szCs w:val="24"/>
        </w:rPr>
      </w:pPr>
      <w:r>
        <w:rPr>
          <w:rFonts w:ascii="Book Antiqua" w:hAnsi="Book Antiqua"/>
          <w:sz w:val="24"/>
          <w:szCs w:val="24"/>
        </w:rPr>
        <w:t>What if the employer and employee agree that the employee will clean and maintain the clothing?</w:t>
      </w:r>
    </w:p>
    <w:p w14:paraId="56FFB5C7" w14:textId="356422E0" w:rsidR="00137CA8" w:rsidRDefault="00137CA8" w:rsidP="004D3515">
      <w:pPr>
        <w:rPr>
          <w:rFonts w:ascii="Book Antiqua" w:hAnsi="Book Antiqua"/>
          <w:sz w:val="24"/>
          <w:szCs w:val="24"/>
        </w:rPr>
      </w:pPr>
    </w:p>
    <w:p w14:paraId="124B0629" w14:textId="77777777"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lastRenderedPageBreak/>
        <w:t>Statutory Holidays</w:t>
      </w:r>
    </w:p>
    <w:p w14:paraId="63380BC3" w14:textId="77777777" w:rsidR="00137CA8" w:rsidRDefault="00137CA8" w:rsidP="00137CA8">
      <w:pPr>
        <w:spacing w:after="0"/>
        <w:rPr>
          <w:rFonts w:ascii="Book Antiqua" w:hAnsi="Book Antiqua"/>
          <w:sz w:val="24"/>
          <w:szCs w:val="24"/>
        </w:rPr>
      </w:pPr>
      <w:r>
        <w:rPr>
          <w:rFonts w:ascii="Book Antiqua" w:hAnsi="Book Antiqua"/>
          <w:sz w:val="24"/>
          <w:szCs w:val="24"/>
        </w:rPr>
        <w:t>List the statutory holidays in British Columbia:</w:t>
      </w:r>
    </w:p>
    <w:tbl>
      <w:tblPr>
        <w:tblStyle w:val="TableGrid"/>
        <w:tblW w:w="0" w:type="auto"/>
        <w:tblLook w:val="04A0" w:firstRow="1" w:lastRow="0" w:firstColumn="1" w:lastColumn="0" w:noHBand="0" w:noVBand="1"/>
      </w:tblPr>
      <w:tblGrid>
        <w:gridCol w:w="4799"/>
        <w:gridCol w:w="4799"/>
      </w:tblGrid>
      <w:tr w:rsidR="00137CA8" w14:paraId="2D032222" w14:textId="77777777" w:rsidTr="0053200C">
        <w:tc>
          <w:tcPr>
            <w:tcW w:w="4799" w:type="dxa"/>
          </w:tcPr>
          <w:p w14:paraId="782832DE" w14:textId="77777777" w:rsidR="00137CA8" w:rsidRPr="00F50ABD" w:rsidRDefault="00137CA8" w:rsidP="0053200C">
            <w:pPr>
              <w:pStyle w:val="ListParagraph"/>
              <w:numPr>
                <w:ilvl w:val="0"/>
                <w:numId w:val="1"/>
              </w:numPr>
              <w:rPr>
                <w:rFonts w:ascii="Book Antiqua" w:hAnsi="Book Antiqua"/>
                <w:sz w:val="24"/>
                <w:szCs w:val="24"/>
              </w:rPr>
            </w:pPr>
          </w:p>
        </w:tc>
        <w:tc>
          <w:tcPr>
            <w:tcW w:w="4799" w:type="dxa"/>
          </w:tcPr>
          <w:p w14:paraId="39347898" w14:textId="77777777" w:rsidR="00137CA8" w:rsidRPr="00F50ABD" w:rsidRDefault="00137CA8" w:rsidP="0053200C">
            <w:pPr>
              <w:pStyle w:val="ListParagraph"/>
              <w:numPr>
                <w:ilvl w:val="0"/>
                <w:numId w:val="1"/>
              </w:numPr>
              <w:rPr>
                <w:rFonts w:ascii="Book Antiqua" w:hAnsi="Book Antiqua"/>
                <w:sz w:val="24"/>
                <w:szCs w:val="24"/>
              </w:rPr>
            </w:pPr>
          </w:p>
        </w:tc>
      </w:tr>
      <w:tr w:rsidR="00137CA8" w14:paraId="05F632ED" w14:textId="77777777" w:rsidTr="0053200C">
        <w:tc>
          <w:tcPr>
            <w:tcW w:w="4799" w:type="dxa"/>
          </w:tcPr>
          <w:p w14:paraId="6C412DB1" w14:textId="77777777" w:rsidR="00137CA8" w:rsidRPr="00F50ABD" w:rsidRDefault="00137CA8" w:rsidP="0053200C">
            <w:pPr>
              <w:pStyle w:val="ListParagraph"/>
              <w:numPr>
                <w:ilvl w:val="0"/>
                <w:numId w:val="1"/>
              </w:numPr>
              <w:rPr>
                <w:rFonts w:ascii="Book Antiqua" w:hAnsi="Book Antiqua"/>
                <w:sz w:val="24"/>
                <w:szCs w:val="24"/>
              </w:rPr>
            </w:pPr>
          </w:p>
        </w:tc>
        <w:tc>
          <w:tcPr>
            <w:tcW w:w="4799" w:type="dxa"/>
          </w:tcPr>
          <w:p w14:paraId="1B82DA1C" w14:textId="77777777" w:rsidR="00137CA8" w:rsidRPr="00F50ABD" w:rsidRDefault="00137CA8" w:rsidP="0053200C">
            <w:pPr>
              <w:pStyle w:val="ListParagraph"/>
              <w:numPr>
                <w:ilvl w:val="0"/>
                <w:numId w:val="1"/>
              </w:numPr>
              <w:rPr>
                <w:rFonts w:ascii="Book Antiqua" w:hAnsi="Book Antiqua"/>
                <w:sz w:val="24"/>
                <w:szCs w:val="24"/>
              </w:rPr>
            </w:pPr>
          </w:p>
        </w:tc>
      </w:tr>
      <w:tr w:rsidR="00137CA8" w14:paraId="2CC96BA7" w14:textId="77777777" w:rsidTr="0053200C">
        <w:tc>
          <w:tcPr>
            <w:tcW w:w="4799" w:type="dxa"/>
          </w:tcPr>
          <w:p w14:paraId="510C5DE7" w14:textId="77777777" w:rsidR="00137CA8" w:rsidRPr="00F50ABD" w:rsidRDefault="00137CA8" w:rsidP="0053200C">
            <w:pPr>
              <w:pStyle w:val="ListParagraph"/>
              <w:numPr>
                <w:ilvl w:val="0"/>
                <w:numId w:val="1"/>
              </w:numPr>
              <w:rPr>
                <w:rFonts w:ascii="Book Antiqua" w:hAnsi="Book Antiqua"/>
                <w:sz w:val="24"/>
                <w:szCs w:val="24"/>
              </w:rPr>
            </w:pPr>
          </w:p>
        </w:tc>
        <w:tc>
          <w:tcPr>
            <w:tcW w:w="4799" w:type="dxa"/>
          </w:tcPr>
          <w:p w14:paraId="627B3C69" w14:textId="77777777" w:rsidR="00137CA8" w:rsidRPr="00F50ABD" w:rsidRDefault="00137CA8" w:rsidP="0053200C">
            <w:pPr>
              <w:pStyle w:val="ListParagraph"/>
              <w:numPr>
                <w:ilvl w:val="0"/>
                <w:numId w:val="1"/>
              </w:numPr>
              <w:rPr>
                <w:rFonts w:ascii="Book Antiqua" w:hAnsi="Book Antiqua"/>
                <w:sz w:val="24"/>
                <w:szCs w:val="24"/>
              </w:rPr>
            </w:pPr>
          </w:p>
        </w:tc>
      </w:tr>
      <w:tr w:rsidR="00137CA8" w14:paraId="46D16FAE" w14:textId="77777777" w:rsidTr="0053200C">
        <w:tc>
          <w:tcPr>
            <w:tcW w:w="4799" w:type="dxa"/>
          </w:tcPr>
          <w:p w14:paraId="4633A189" w14:textId="77777777" w:rsidR="00137CA8" w:rsidRPr="00F50ABD" w:rsidRDefault="00137CA8" w:rsidP="0053200C">
            <w:pPr>
              <w:pStyle w:val="ListParagraph"/>
              <w:numPr>
                <w:ilvl w:val="0"/>
                <w:numId w:val="1"/>
              </w:numPr>
              <w:rPr>
                <w:rFonts w:ascii="Book Antiqua" w:hAnsi="Book Antiqua"/>
                <w:sz w:val="24"/>
                <w:szCs w:val="24"/>
              </w:rPr>
            </w:pPr>
          </w:p>
        </w:tc>
        <w:tc>
          <w:tcPr>
            <w:tcW w:w="4799" w:type="dxa"/>
          </w:tcPr>
          <w:p w14:paraId="45C8E3A1" w14:textId="77777777" w:rsidR="00137CA8" w:rsidRPr="00F50ABD" w:rsidRDefault="00137CA8" w:rsidP="0053200C">
            <w:pPr>
              <w:pStyle w:val="ListParagraph"/>
              <w:numPr>
                <w:ilvl w:val="0"/>
                <w:numId w:val="1"/>
              </w:numPr>
              <w:rPr>
                <w:rFonts w:ascii="Book Antiqua" w:hAnsi="Book Antiqua"/>
                <w:sz w:val="24"/>
                <w:szCs w:val="24"/>
              </w:rPr>
            </w:pPr>
          </w:p>
        </w:tc>
      </w:tr>
      <w:tr w:rsidR="00137CA8" w14:paraId="687B2DDA" w14:textId="77777777" w:rsidTr="0053200C">
        <w:tc>
          <w:tcPr>
            <w:tcW w:w="4799" w:type="dxa"/>
          </w:tcPr>
          <w:p w14:paraId="6BB63808" w14:textId="77777777" w:rsidR="00137CA8" w:rsidRPr="00F50ABD" w:rsidRDefault="00137CA8" w:rsidP="0053200C">
            <w:pPr>
              <w:pStyle w:val="ListParagraph"/>
              <w:numPr>
                <w:ilvl w:val="0"/>
                <w:numId w:val="1"/>
              </w:numPr>
              <w:rPr>
                <w:rFonts w:ascii="Book Antiqua" w:hAnsi="Book Antiqua"/>
                <w:sz w:val="24"/>
                <w:szCs w:val="24"/>
              </w:rPr>
            </w:pPr>
          </w:p>
        </w:tc>
        <w:tc>
          <w:tcPr>
            <w:tcW w:w="4799" w:type="dxa"/>
          </w:tcPr>
          <w:p w14:paraId="4890723B" w14:textId="77777777" w:rsidR="00137CA8" w:rsidRPr="00F50ABD" w:rsidRDefault="00137CA8" w:rsidP="0053200C">
            <w:pPr>
              <w:pStyle w:val="ListParagraph"/>
              <w:numPr>
                <w:ilvl w:val="0"/>
                <w:numId w:val="1"/>
              </w:numPr>
              <w:rPr>
                <w:rFonts w:ascii="Book Antiqua" w:hAnsi="Book Antiqua"/>
                <w:sz w:val="24"/>
                <w:szCs w:val="24"/>
              </w:rPr>
            </w:pPr>
          </w:p>
        </w:tc>
      </w:tr>
    </w:tbl>
    <w:p w14:paraId="589AFE07" w14:textId="77777777" w:rsidR="00137CA8" w:rsidRDefault="00137CA8" w:rsidP="00137CA8">
      <w:pPr>
        <w:spacing w:after="0"/>
        <w:rPr>
          <w:rFonts w:ascii="Book Antiqua" w:hAnsi="Book Antiqua"/>
          <w:sz w:val="24"/>
          <w:szCs w:val="24"/>
        </w:rPr>
      </w:pPr>
    </w:p>
    <w:p w14:paraId="4D1039B8" w14:textId="77777777" w:rsidR="00137CA8" w:rsidRDefault="00137CA8" w:rsidP="00137CA8">
      <w:pPr>
        <w:spacing w:after="0"/>
        <w:rPr>
          <w:rFonts w:ascii="Book Antiqua" w:hAnsi="Book Antiqua"/>
          <w:sz w:val="24"/>
          <w:szCs w:val="24"/>
        </w:rPr>
      </w:pPr>
      <w:r>
        <w:rPr>
          <w:rFonts w:ascii="Book Antiqua" w:hAnsi="Book Antiqua"/>
          <w:sz w:val="24"/>
          <w:szCs w:val="24"/>
        </w:rPr>
        <w:t>The following are NOT considered statutory holidays:</w:t>
      </w:r>
    </w:p>
    <w:tbl>
      <w:tblPr>
        <w:tblStyle w:val="TableGrid"/>
        <w:tblW w:w="0" w:type="auto"/>
        <w:tblLook w:val="04A0" w:firstRow="1" w:lastRow="0" w:firstColumn="1" w:lastColumn="0" w:noHBand="0" w:noVBand="1"/>
      </w:tblPr>
      <w:tblGrid>
        <w:gridCol w:w="9598"/>
      </w:tblGrid>
      <w:tr w:rsidR="00137CA8" w14:paraId="7C5F605B" w14:textId="77777777" w:rsidTr="0053200C">
        <w:tc>
          <w:tcPr>
            <w:tcW w:w="9598" w:type="dxa"/>
          </w:tcPr>
          <w:p w14:paraId="02832642" w14:textId="77777777" w:rsidR="00137CA8" w:rsidRPr="00F50ABD" w:rsidRDefault="00137CA8" w:rsidP="0053200C">
            <w:pPr>
              <w:pStyle w:val="ListParagraph"/>
              <w:numPr>
                <w:ilvl w:val="0"/>
                <w:numId w:val="1"/>
              </w:numPr>
              <w:rPr>
                <w:rFonts w:ascii="Book Antiqua" w:hAnsi="Book Antiqua"/>
                <w:sz w:val="24"/>
                <w:szCs w:val="24"/>
              </w:rPr>
            </w:pPr>
          </w:p>
        </w:tc>
      </w:tr>
      <w:tr w:rsidR="00137CA8" w14:paraId="1579CF78" w14:textId="77777777" w:rsidTr="0053200C">
        <w:tc>
          <w:tcPr>
            <w:tcW w:w="9598" w:type="dxa"/>
          </w:tcPr>
          <w:p w14:paraId="72006D9B" w14:textId="77777777" w:rsidR="00137CA8" w:rsidRPr="00F50ABD" w:rsidRDefault="00137CA8" w:rsidP="0053200C">
            <w:pPr>
              <w:pStyle w:val="ListParagraph"/>
              <w:numPr>
                <w:ilvl w:val="0"/>
                <w:numId w:val="1"/>
              </w:numPr>
              <w:rPr>
                <w:rFonts w:ascii="Book Antiqua" w:hAnsi="Book Antiqua"/>
                <w:sz w:val="24"/>
                <w:szCs w:val="24"/>
              </w:rPr>
            </w:pPr>
          </w:p>
        </w:tc>
      </w:tr>
      <w:tr w:rsidR="00137CA8" w14:paraId="3E88DF81" w14:textId="77777777" w:rsidTr="0053200C">
        <w:tc>
          <w:tcPr>
            <w:tcW w:w="9598" w:type="dxa"/>
          </w:tcPr>
          <w:p w14:paraId="7D18E151" w14:textId="77777777" w:rsidR="00137CA8" w:rsidRPr="00F50ABD" w:rsidRDefault="00137CA8" w:rsidP="0053200C">
            <w:pPr>
              <w:pStyle w:val="ListParagraph"/>
              <w:numPr>
                <w:ilvl w:val="0"/>
                <w:numId w:val="1"/>
              </w:numPr>
              <w:rPr>
                <w:rFonts w:ascii="Book Antiqua" w:hAnsi="Book Antiqua"/>
                <w:sz w:val="24"/>
                <w:szCs w:val="24"/>
              </w:rPr>
            </w:pPr>
          </w:p>
        </w:tc>
      </w:tr>
    </w:tbl>
    <w:p w14:paraId="23F3341A" w14:textId="77777777" w:rsidR="00137CA8" w:rsidRDefault="00137CA8" w:rsidP="00137CA8">
      <w:pPr>
        <w:spacing w:after="0"/>
        <w:rPr>
          <w:rFonts w:ascii="Book Antiqua" w:hAnsi="Book Antiqua"/>
          <w:sz w:val="24"/>
          <w:szCs w:val="24"/>
        </w:rPr>
      </w:pPr>
    </w:p>
    <w:p w14:paraId="442293ED" w14:textId="77777777" w:rsidR="00137CA8" w:rsidRPr="00EB36F9" w:rsidRDefault="00137CA8" w:rsidP="00137CA8">
      <w:pPr>
        <w:spacing w:after="0"/>
        <w:rPr>
          <w:rFonts w:ascii="Book Antiqua" w:hAnsi="Book Antiqua"/>
          <w:sz w:val="24"/>
          <w:szCs w:val="24"/>
        </w:rPr>
      </w:pPr>
      <w:r>
        <w:rPr>
          <w:rFonts w:ascii="Book Antiqua" w:hAnsi="Book Antiqua"/>
          <w:sz w:val="24"/>
          <w:szCs w:val="24"/>
        </w:rPr>
        <w:t>Under what circumstances are you entitled to a paid day off or receive premium pay on a statutory holiday?</w:t>
      </w:r>
    </w:p>
    <w:p w14:paraId="5D9AAF7C" w14:textId="561B14CE" w:rsidR="00137CA8" w:rsidRDefault="00137CA8" w:rsidP="004D3515">
      <w:pPr>
        <w:rPr>
          <w:rFonts w:ascii="Book Antiqua" w:hAnsi="Book Antiqua"/>
          <w:sz w:val="24"/>
          <w:szCs w:val="24"/>
        </w:rPr>
      </w:pPr>
    </w:p>
    <w:p w14:paraId="67F9FCE6" w14:textId="7C67EA21" w:rsidR="00137CA8" w:rsidRDefault="00137CA8" w:rsidP="004D3515">
      <w:pPr>
        <w:rPr>
          <w:rFonts w:ascii="Book Antiqua" w:hAnsi="Book Antiqua"/>
          <w:sz w:val="24"/>
          <w:szCs w:val="24"/>
        </w:rPr>
      </w:pPr>
    </w:p>
    <w:p w14:paraId="398DE761" w14:textId="13F24397" w:rsidR="00137CA8" w:rsidRDefault="00137CA8" w:rsidP="004D3515">
      <w:pPr>
        <w:rPr>
          <w:rFonts w:ascii="Book Antiqua" w:hAnsi="Book Antiqua"/>
          <w:sz w:val="24"/>
          <w:szCs w:val="24"/>
        </w:rPr>
      </w:pPr>
    </w:p>
    <w:p w14:paraId="5017B90B" w14:textId="77777777" w:rsidR="00137CA8" w:rsidRDefault="00137CA8" w:rsidP="004D3515">
      <w:pPr>
        <w:rPr>
          <w:rFonts w:ascii="Book Antiqua" w:hAnsi="Book Antiqua"/>
          <w:sz w:val="24"/>
          <w:szCs w:val="24"/>
        </w:rPr>
      </w:pPr>
    </w:p>
    <w:p w14:paraId="6E104884" w14:textId="71E8E1EC" w:rsidR="00137CA8" w:rsidRPr="00137CA8" w:rsidRDefault="00137CA8" w:rsidP="00137CA8">
      <w:pPr>
        <w:spacing w:after="0"/>
        <w:rPr>
          <w:rFonts w:ascii="Ink Free" w:hAnsi="Ink Free"/>
          <w:b/>
          <w:sz w:val="28"/>
          <w:szCs w:val="28"/>
          <w:u w:val="single"/>
        </w:rPr>
      </w:pPr>
      <w:r>
        <w:rPr>
          <w:rFonts w:ascii="Ink Free" w:hAnsi="Ink Free"/>
          <w:b/>
          <w:sz w:val="28"/>
          <w:szCs w:val="28"/>
          <w:u w:val="single"/>
        </w:rPr>
        <w:t xml:space="preserve">Hours of Work:  </w:t>
      </w:r>
      <w:r w:rsidRPr="00137CA8">
        <w:rPr>
          <w:rFonts w:ascii="Ink Free" w:hAnsi="Ink Free"/>
          <w:b/>
          <w:sz w:val="28"/>
          <w:szCs w:val="28"/>
          <w:u w:val="single"/>
        </w:rPr>
        <w:t>Paydays and Payroll Records</w:t>
      </w:r>
    </w:p>
    <w:p w14:paraId="01BAE9DE" w14:textId="77777777" w:rsidR="00137CA8" w:rsidRDefault="00137CA8" w:rsidP="00137CA8">
      <w:pPr>
        <w:spacing w:after="0"/>
        <w:rPr>
          <w:rFonts w:ascii="Book Antiqua" w:hAnsi="Book Antiqua"/>
          <w:sz w:val="24"/>
          <w:szCs w:val="24"/>
        </w:rPr>
      </w:pPr>
      <w:r>
        <w:rPr>
          <w:rFonts w:ascii="Book Antiqua" w:hAnsi="Book Antiqua"/>
          <w:sz w:val="24"/>
          <w:szCs w:val="24"/>
        </w:rPr>
        <w:t>How often must employees be paid?</w:t>
      </w:r>
    </w:p>
    <w:p w14:paraId="7AAA8B23" w14:textId="3922B5E3" w:rsidR="00137CA8" w:rsidRDefault="00137CA8" w:rsidP="00137CA8">
      <w:pPr>
        <w:spacing w:after="0"/>
        <w:rPr>
          <w:rFonts w:ascii="Book Antiqua" w:hAnsi="Book Antiqua"/>
          <w:sz w:val="24"/>
          <w:szCs w:val="24"/>
        </w:rPr>
      </w:pPr>
    </w:p>
    <w:p w14:paraId="03A8859C" w14:textId="731A515D" w:rsidR="00137CA8" w:rsidRDefault="00137CA8" w:rsidP="00137CA8">
      <w:pPr>
        <w:spacing w:after="0"/>
        <w:rPr>
          <w:rFonts w:ascii="Book Antiqua" w:hAnsi="Book Antiqua"/>
          <w:sz w:val="24"/>
          <w:szCs w:val="24"/>
        </w:rPr>
      </w:pPr>
    </w:p>
    <w:p w14:paraId="53B0569E" w14:textId="77777777" w:rsidR="00137CA8" w:rsidRDefault="00137CA8" w:rsidP="00137CA8">
      <w:pPr>
        <w:spacing w:after="0"/>
        <w:rPr>
          <w:rFonts w:ascii="Book Antiqua" w:hAnsi="Book Antiqua"/>
          <w:sz w:val="24"/>
          <w:szCs w:val="24"/>
        </w:rPr>
      </w:pPr>
    </w:p>
    <w:p w14:paraId="7BA8C556" w14:textId="77777777" w:rsidR="00137CA8" w:rsidRDefault="00137CA8" w:rsidP="00137CA8">
      <w:pPr>
        <w:spacing w:after="0"/>
        <w:rPr>
          <w:rFonts w:ascii="Book Antiqua" w:hAnsi="Book Antiqua"/>
          <w:sz w:val="24"/>
          <w:szCs w:val="24"/>
        </w:rPr>
      </w:pPr>
      <w:r>
        <w:rPr>
          <w:rFonts w:ascii="Book Antiqua" w:hAnsi="Book Antiqua"/>
          <w:sz w:val="24"/>
          <w:szCs w:val="24"/>
        </w:rPr>
        <w:t>What information must be included on an employee’s pay stub?</w:t>
      </w:r>
    </w:p>
    <w:p w14:paraId="14A75C52" w14:textId="77777777" w:rsidR="00137CA8" w:rsidRPr="005D56C0" w:rsidRDefault="00137CA8" w:rsidP="00137CA8">
      <w:pPr>
        <w:spacing w:after="0"/>
        <w:rPr>
          <w:rFonts w:ascii="Book Antiqua" w:hAnsi="Book Antiqua"/>
          <w:sz w:val="16"/>
          <w:szCs w:val="16"/>
        </w:rPr>
      </w:pPr>
    </w:p>
    <w:p w14:paraId="738D74CD" w14:textId="77777777" w:rsidR="00137CA8" w:rsidRDefault="00137CA8" w:rsidP="00137CA8">
      <w:pPr>
        <w:pStyle w:val="ListParagraph"/>
        <w:numPr>
          <w:ilvl w:val="0"/>
          <w:numId w:val="2"/>
        </w:numPr>
        <w:spacing w:after="0"/>
        <w:rPr>
          <w:rFonts w:ascii="Book Antiqua" w:hAnsi="Book Antiqua"/>
          <w:sz w:val="24"/>
          <w:szCs w:val="24"/>
        </w:rPr>
      </w:pPr>
    </w:p>
    <w:p w14:paraId="14C6D376" w14:textId="77777777" w:rsidR="00137CA8" w:rsidRDefault="00137CA8" w:rsidP="00137CA8">
      <w:pPr>
        <w:pStyle w:val="ListParagraph"/>
        <w:numPr>
          <w:ilvl w:val="0"/>
          <w:numId w:val="2"/>
        </w:numPr>
        <w:spacing w:after="0"/>
        <w:rPr>
          <w:rFonts w:ascii="Book Antiqua" w:hAnsi="Book Antiqua"/>
          <w:sz w:val="24"/>
          <w:szCs w:val="24"/>
        </w:rPr>
      </w:pPr>
    </w:p>
    <w:p w14:paraId="2AAB1A6E" w14:textId="77777777" w:rsidR="00137CA8" w:rsidRDefault="00137CA8" w:rsidP="00137CA8">
      <w:pPr>
        <w:pStyle w:val="ListParagraph"/>
        <w:numPr>
          <w:ilvl w:val="0"/>
          <w:numId w:val="2"/>
        </w:numPr>
        <w:spacing w:after="0"/>
        <w:rPr>
          <w:rFonts w:ascii="Book Antiqua" w:hAnsi="Book Antiqua"/>
          <w:sz w:val="24"/>
          <w:szCs w:val="24"/>
        </w:rPr>
      </w:pPr>
    </w:p>
    <w:p w14:paraId="0F26DE4C" w14:textId="77777777" w:rsidR="00137CA8" w:rsidRDefault="00137CA8" w:rsidP="00137CA8">
      <w:pPr>
        <w:spacing w:after="0"/>
        <w:rPr>
          <w:rFonts w:ascii="Ink Free" w:hAnsi="Ink Free"/>
          <w:b/>
          <w:sz w:val="28"/>
          <w:szCs w:val="28"/>
        </w:rPr>
      </w:pPr>
    </w:p>
    <w:p w14:paraId="0E50988E" w14:textId="5A97DDDA"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t>Overtime</w:t>
      </w:r>
    </w:p>
    <w:p w14:paraId="44F9332B" w14:textId="77777777" w:rsidR="00137CA8" w:rsidRPr="00137CA8" w:rsidRDefault="00137CA8" w:rsidP="00137CA8">
      <w:pPr>
        <w:pStyle w:val="ListParagraph"/>
        <w:numPr>
          <w:ilvl w:val="0"/>
          <w:numId w:val="2"/>
        </w:numPr>
        <w:spacing w:after="0"/>
        <w:rPr>
          <w:rFonts w:ascii="Book Antiqua" w:hAnsi="Book Antiqua"/>
          <w:sz w:val="24"/>
          <w:szCs w:val="24"/>
        </w:rPr>
      </w:pPr>
      <w:r w:rsidRPr="00137CA8">
        <w:rPr>
          <w:rFonts w:ascii="Book Antiqua" w:hAnsi="Book Antiqua"/>
          <w:sz w:val="24"/>
          <w:szCs w:val="24"/>
        </w:rPr>
        <w:t>How is overtime calculated?</w:t>
      </w:r>
    </w:p>
    <w:p w14:paraId="5063486B" w14:textId="77777777" w:rsidR="00137CA8" w:rsidRDefault="00137CA8" w:rsidP="004D3515">
      <w:pPr>
        <w:rPr>
          <w:rFonts w:ascii="Book Antiqua" w:hAnsi="Book Antiqua"/>
          <w:sz w:val="24"/>
          <w:szCs w:val="24"/>
        </w:rPr>
      </w:pPr>
    </w:p>
    <w:p w14:paraId="0BDE0DDC" w14:textId="77777777"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t>Employing Children Under 15</w:t>
      </w:r>
    </w:p>
    <w:p w14:paraId="60C6745B" w14:textId="77777777" w:rsidR="00137CA8" w:rsidRDefault="00137CA8" w:rsidP="00137CA8">
      <w:pPr>
        <w:spacing w:after="0"/>
        <w:rPr>
          <w:rFonts w:ascii="Book Antiqua" w:hAnsi="Book Antiqua"/>
          <w:sz w:val="24"/>
          <w:szCs w:val="24"/>
        </w:rPr>
      </w:pPr>
      <w:r>
        <w:rPr>
          <w:rFonts w:ascii="Book Antiqua" w:hAnsi="Book Antiqua"/>
          <w:sz w:val="24"/>
          <w:szCs w:val="24"/>
        </w:rPr>
        <w:t>Is it legal to hire a child under the age of 15?</w:t>
      </w:r>
    </w:p>
    <w:p w14:paraId="386AB32E" w14:textId="77777777" w:rsidR="00137CA8" w:rsidRDefault="00137CA8" w:rsidP="00137CA8">
      <w:pPr>
        <w:spacing w:after="0"/>
        <w:rPr>
          <w:rFonts w:ascii="Book Antiqua" w:hAnsi="Book Antiqua"/>
          <w:sz w:val="24"/>
          <w:szCs w:val="24"/>
        </w:rPr>
      </w:pPr>
    </w:p>
    <w:p w14:paraId="7068C9AB" w14:textId="2EF7D2BA" w:rsidR="00137CA8" w:rsidRDefault="00137CA8" w:rsidP="00137CA8">
      <w:pPr>
        <w:spacing w:after="0"/>
        <w:rPr>
          <w:rFonts w:ascii="Book Antiqua" w:hAnsi="Book Antiqua"/>
          <w:sz w:val="24"/>
          <w:szCs w:val="24"/>
        </w:rPr>
      </w:pPr>
    </w:p>
    <w:p w14:paraId="745BEF8D" w14:textId="77777777" w:rsidR="00137CA8" w:rsidRDefault="00137CA8" w:rsidP="00137CA8">
      <w:pPr>
        <w:spacing w:after="0"/>
        <w:rPr>
          <w:rFonts w:ascii="Book Antiqua" w:hAnsi="Book Antiqua"/>
          <w:sz w:val="24"/>
          <w:szCs w:val="24"/>
        </w:rPr>
      </w:pPr>
      <w:bookmarkStart w:id="0" w:name="_GoBack"/>
      <w:bookmarkEnd w:id="0"/>
    </w:p>
    <w:p w14:paraId="7F0D9CC7" w14:textId="77777777" w:rsidR="00137CA8" w:rsidRPr="00A71387" w:rsidRDefault="00137CA8" w:rsidP="00137CA8">
      <w:pPr>
        <w:spacing w:after="0"/>
        <w:rPr>
          <w:rFonts w:ascii="Book Antiqua" w:hAnsi="Book Antiqua"/>
          <w:sz w:val="24"/>
          <w:szCs w:val="24"/>
        </w:rPr>
      </w:pPr>
      <w:r>
        <w:rPr>
          <w:rFonts w:ascii="Book Antiqua" w:hAnsi="Book Antiqua"/>
          <w:sz w:val="24"/>
          <w:szCs w:val="24"/>
        </w:rPr>
        <w:lastRenderedPageBreak/>
        <w:t>What needs to happen in order to hire someone who is under the age of 15? Are they able to be paid less than minimum wage because they have less experience?</w:t>
      </w:r>
    </w:p>
    <w:p w14:paraId="078DB270" w14:textId="77777777" w:rsidR="00137CA8" w:rsidRDefault="00137CA8" w:rsidP="004D3515">
      <w:pPr>
        <w:rPr>
          <w:rFonts w:ascii="Book Antiqua" w:hAnsi="Book Antiqua"/>
          <w:sz w:val="24"/>
          <w:szCs w:val="24"/>
        </w:rPr>
      </w:pPr>
    </w:p>
    <w:p w14:paraId="2C8E79EF" w14:textId="77777777" w:rsidR="00137CA8" w:rsidRDefault="00137CA8" w:rsidP="004D3515">
      <w:pPr>
        <w:rPr>
          <w:rFonts w:ascii="Book Antiqua" w:hAnsi="Book Antiqua"/>
          <w:sz w:val="24"/>
          <w:szCs w:val="24"/>
        </w:rPr>
      </w:pPr>
    </w:p>
    <w:p w14:paraId="70E88A88" w14:textId="77777777"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t>Leave from Work</w:t>
      </w:r>
    </w:p>
    <w:p w14:paraId="241772E7" w14:textId="77777777" w:rsidR="00137CA8" w:rsidRDefault="00137CA8" w:rsidP="00137CA8">
      <w:pPr>
        <w:spacing w:after="0"/>
        <w:rPr>
          <w:rFonts w:ascii="Book Antiqua" w:hAnsi="Book Antiqua"/>
          <w:sz w:val="24"/>
          <w:szCs w:val="24"/>
        </w:rPr>
      </w:pPr>
    </w:p>
    <w:p w14:paraId="329FC62F" w14:textId="77777777" w:rsidR="00137CA8" w:rsidRDefault="00137CA8" w:rsidP="00137CA8">
      <w:pPr>
        <w:spacing w:after="0"/>
        <w:rPr>
          <w:rFonts w:ascii="Book Antiqua" w:hAnsi="Book Antiqua"/>
          <w:sz w:val="24"/>
          <w:szCs w:val="24"/>
        </w:rPr>
      </w:pPr>
      <w:r>
        <w:rPr>
          <w:rFonts w:ascii="Book Antiqua" w:hAnsi="Book Antiqua"/>
          <w:sz w:val="24"/>
          <w:szCs w:val="24"/>
        </w:rPr>
        <w:t>What kind of leave would be appropriate for each situation?</w:t>
      </w:r>
    </w:p>
    <w:p w14:paraId="3682D0BE" w14:textId="77777777" w:rsidR="00137CA8" w:rsidRDefault="00137CA8" w:rsidP="00137CA8">
      <w:pPr>
        <w:spacing w:after="0"/>
        <w:rPr>
          <w:rFonts w:ascii="Book Antiqua" w:hAnsi="Book Antiqua"/>
          <w:sz w:val="24"/>
          <w:szCs w:val="24"/>
        </w:rPr>
      </w:pPr>
    </w:p>
    <w:tbl>
      <w:tblPr>
        <w:tblStyle w:val="TableGrid"/>
        <w:tblW w:w="0" w:type="auto"/>
        <w:tblLook w:val="04A0" w:firstRow="1" w:lastRow="0" w:firstColumn="1" w:lastColumn="0" w:noHBand="0" w:noVBand="1"/>
      </w:tblPr>
      <w:tblGrid>
        <w:gridCol w:w="5949"/>
        <w:gridCol w:w="3634"/>
      </w:tblGrid>
      <w:tr w:rsidR="00137CA8" w14:paraId="0ABB144B" w14:textId="77777777" w:rsidTr="0053200C">
        <w:tc>
          <w:tcPr>
            <w:tcW w:w="5949" w:type="dxa"/>
          </w:tcPr>
          <w:p w14:paraId="538ED06E" w14:textId="77777777" w:rsidR="00137CA8" w:rsidRDefault="00137CA8" w:rsidP="0053200C">
            <w:pPr>
              <w:rPr>
                <w:rFonts w:ascii="Book Antiqua" w:hAnsi="Book Antiqua"/>
                <w:sz w:val="24"/>
                <w:szCs w:val="24"/>
              </w:rPr>
            </w:pPr>
            <w:r>
              <w:rPr>
                <w:rFonts w:ascii="Book Antiqua" w:hAnsi="Book Antiqua"/>
                <w:sz w:val="24"/>
                <w:szCs w:val="24"/>
              </w:rPr>
              <w:t>The court has asked me to serve on a jury.</w:t>
            </w:r>
          </w:p>
        </w:tc>
        <w:tc>
          <w:tcPr>
            <w:tcW w:w="3634" w:type="dxa"/>
          </w:tcPr>
          <w:p w14:paraId="28DEE9C6" w14:textId="77777777" w:rsidR="00137CA8" w:rsidRDefault="00137CA8" w:rsidP="0053200C">
            <w:pPr>
              <w:rPr>
                <w:rFonts w:ascii="Book Antiqua" w:hAnsi="Book Antiqua"/>
                <w:sz w:val="24"/>
                <w:szCs w:val="24"/>
              </w:rPr>
            </w:pPr>
          </w:p>
        </w:tc>
      </w:tr>
      <w:tr w:rsidR="00137CA8" w14:paraId="642FFC9E" w14:textId="77777777" w:rsidTr="0053200C">
        <w:tc>
          <w:tcPr>
            <w:tcW w:w="5949" w:type="dxa"/>
          </w:tcPr>
          <w:p w14:paraId="46064009" w14:textId="77777777" w:rsidR="00137CA8" w:rsidRDefault="00137CA8" w:rsidP="0053200C">
            <w:pPr>
              <w:rPr>
                <w:rFonts w:ascii="Book Antiqua" w:hAnsi="Book Antiqua"/>
                <w:sz w:val="24"/>
                <w:szCs w:val="24"/>
              </w:rPr>
            </w:pPr>
            <w:r>
              <w:rPr>
                <w:rFonts w:ascii="Book Antiqua" w:hAnsi="Book Antiqua"/>
                <w:sz w:val="24"/>
                <w:szCs w:val="24"/>
              </w:rPr>
              <w:t>I am a man who has recently adopted a child.</w:t>
            </w:r>
          </w:p>
        </w:tc>
        <w:tc>
          <w:tcPr>
            <w:tcW w:w="3634" w:type="dxa"/>
          </w:tcPr>
          <w:p w14:paraId="78D37B59" w14:textId="77777777" w:rsidR="00137CA8" w:rsidRDefault="00137CA8" w:rsidP="0053200C">
            <w:pPr>
              <w:rPr>
                <w:rFonts w:ascii="Book Antiqua" w:hAnsi="Book Antiqua"/>
                <w:sz w:val="24"/>
                <w:szCs w:val="24"/>
              </w:rPr>
            </w:pPr>
          </w:p>
        </w:tc>
      </w:tr>
      <w:tr w:rsidR="00137CA8" w14:paraId="42E21726" w14:textId="77777777" w:rsidTr="0053200C">
        <w:tc>
          <w:tcPr>
            <w:tcW w:w="5949" w:type="dxa"/>
          </w:tcPr>
          <w:p w14:paraId="1FFB19D5" w14:textId="77777777" w:rsidR="00137CA8" w:rsidRDefault="00137CA8" w:rsidP="0053200C">
            <w:pPr>
              <w:rPr>
                <w:rFonts w:ascii="Book Antiqua" w:hAnsi="Book Antiqua"/>
                <w:sz w:val="24"/>
                <w:szCs w:val="24"/>
              </w:rPr>
            </w:pPr>
            <w:r>
              <w:rPr>
                <w:rFonts w:ascii="Book Antiqua" w:hAnsi="Book Antiqua"/>
                <w:sz w:val="24"/>
                <w:szCs w:val="24"/>
              </w:rPr>
              <w:t>I need to have a meeting with my child’s school Principal.</w:t>
            </w:r>
          </w:p>
        </w:tc>
        <w:tc>
          <w:tcPr>
            <w:tcW w:w="3634" w:type="dxa"/>
          </w:tcPr>
          <w:p w14:paraId="7F1AD173" w14:textId="77777777" w:rsidR="00137CA8" w:rsidRDefault="00137CA8" w:rsidP="0053200C">
            <w:pPr>
              <w:rPr>
                <w:rFonts w:ascii="Book Antiqua" w:hAnsi="Book Antiqua"/>
                <w:sz w:val="24"/>
                <w:szCs w:val="24"/>
              </w:rPr>
            </w:pPr>
          </w:p>
        </w:tc>
      </w:tr>
      <w:tr w:rsidR="00137CA8" w14:paraId="3CD0FA23" w14:textId="77777777" w:rsidTr="0053200C">
        <w:tc>
          <w:tcPr>
            <w:tcW w:w="5949" w:type="dxa"/>
          </w:tcPr>
          <w:p w14:paraId="769ED5B5" w14:textId="77777777" w:rsidR="00137CA8" w:rsidRDefault="00137CA8" w:rsidP="0053200C">
            <w:pPr>
              <w:rPr>
                <w:rFonts w:ascii="Book Antiqua" w:hAnsi="Book Antiqua"/>
                <w:sz w:val="24"/>
                <w:szCs w:val="24"/>
              </w:rPr>
            </w:pPr>
            <w:r>
              <w:rPr>
                <w:rFonts w:ascii="Book Antiqua" w:hAnsi="Book Antiqua"/>
                <w:sz w:val="24"/>
                <w:szCs w:val="24"/>
              </w:rPr>
              <w:t>I am a woman who is three weeks away from her baby’s due date.</w:t>
            </w:r>
          </w:p>
        </w:tc>
        <w:tc>
          <w:tcPr>
            <w:tcW w:w="3634" w:type="dxa"/>
          </w:tcPr>
          <w:p w14:paraId="467976D7" w14:textId="77777777" w:rsidR="00137CA8" w:rsidRDefault="00137CA8" w:rsidP="0053200C">
            <w:pPr>
              <w:rPr>
                <w:rFonts w:ascii="Book Antiqua" w:hAnsi="Book Antiqua"/>
                <w:sz w:val="24"/>
                <w:szCs w:val="24"/>
              </w:rPr>
            </w:pPr>
          </w:p>
        </w:tc>
      </w:tr>
      <w:tr w:rsidR="00137CA8" w14:paraId="1EB796E8" w14:textId="77777777" w:rsidTr="0053200C">
        <w:tc>
          <w:tcPr>
            <w:tcW w:w="5949" w:type="dxa"/>
          </w:tcPr>
          <w:p w14:paraId="3818D700" w14:textId="77777777" w:rsidR="00137CA8" w:rsidRDefault="00137CA8" w:rsidP="0053200C">
            <w:pPr>
              <w:rPr>
                <w:rFonts w:ascii="Book Antiqua" w:hAnsi="Book Antiqua"/>
                <w:sz w:val="24"/>
                <w:szCs w:val="24"/>
              </w:rPr>
            </w:pPr>
            <w:r>
              <w:rPr>
                <w:rFonts w:ascii="Book Antiqua" w:hAnsi="Book Antiqua"/>
                <w:sz w:val="24"/>
                <w:szCs w:val="24"/>
              </w:rPr>
              <w:t>My mother has recently passed away, and I am unable to work.</w:t>
            </w:r>
          </w:p>
        </w:tc>
        <w:tc>
          <w:tcPr>
            <w:tcW w:w="3634" w:type="dxa"/>
          </w:tcPr>
          <w:p w14:paraId="2BFCDD03" w14:textId="77777777" w:rsidR="00137CA8" w:rsidRDefault="00137CA8" w:rsidP="0053200C">
            <w:pPr>
              <w:rPr>
                <w:rFonts w:ascii="Book Antiqua" w:hAnsi="Book Antiqua"/>
                <w:sz w:val="24"/>
                <w:szCs w:val="24"/>
              </w:rPr>
            </w:pPr>
          </w:p>
        </w:tc>
      </w:tr>
    </w:tbl>
    <w:p w14:paraId="45748F47" w14:textId="42EF2BE2" w:rsidR="004D3515" w:rsidRPr="004D3515" w:rsidRDefault="004D3515" w:rsidP="004D3515">
      <w:pPr>
        <w:rPr>
          <w:rFonts w:ascii="Book Antiqua" w:hAnsi="Book Antiqua"/>
          <w:sz w:val="24"/>
          <w:szCs w:val="24"/>
        </w:rPr>
      </w:pPr>
    </w:p>
    <w:p w14:paraId="65F78C58" w14:textId="77777777" w:rsidR="00137CA8" w:rsidRPr="00137CA8" w:rsidRDefault="00137CA8" w:rsidP="00137CA8">
      <w:pPr>
        <w:spacing w:after="0"/>
        <w:rPr>
          <w:rFonts w:ascii="Ink Free" w:hAnsi="Ink Free"/>
          <w:b/>
          <w:sz w:val="28"/>
          <w:szCs w:val="28"/>
          <w:u w:val="single"/>
        </w:rPr>
      </w:pPr>
      <w:r w:rsidRPr="00137CA8">
        <w:rPr>
          <w:rFonts w:ascii="Ink Free" w:hAnsi="Ink Free"/>
          <w:b/>
          <w:sz w:val="28"/>
          <w:szCs w:val="28"/>
          <w:u w:val="single"/>
        </w:rPr>
        <w:t>Scenario</w:t>
      </w:r>
    </w:p>
    <w:p w14:paraId="64CFEFC5" w14:textId="77777777" w:rsidR="00137CA8" w:rsidRDefault="00137CA8" w:rsidP="00137CA8">
      <w:pPr>
        <w:spacing w:after="0"/>
        <w:rPr>
          <w:rFonts w:ascii="Book Antiqua" w:hAnsi="Book Antiqua"/>
          <w:sz w:val="24"/>
          <w:szCs w:val="24"/>
        </w:rPr>
      </w:pPr>
      <w:r>
        <w:rPr>
          <w:rFonts w:ascii="Book Antiqua" w:hAnsi="Book Antiqua"/>
          <w:sz w:val="24"/>
          <w:szCs w:val="24"/>
        </w:rPr>
        <w:t>In the space below, write a fictional scenario in which there are at least two violations of the Employment Standards Act. Be thorough and include details about the employee and the situation. Don’t make the situation too obvious – try to test my knowledge about which clauses are being violated.</w:t>
      </w:r>
    </w:p>
    <w:p w14:paraId="19C72B6E" w14:textId="44BFD2DC" w:rsidR="004D3515" w:rsidRDefault="004D3515" w:rsidP="004D3515"/>
    <w:sectPr w:rsidR="004D3515" w:rsidSect="00EB36F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charset w:val="00"/>
    <w:family w:val="script"/>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97C1F"/>
    <w:multiLevelType w:val="hybridMultilevel"/>
    <w:tmpl w:val="28B2B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5D26E8"/>
    <w:multiLevelType w:val="hybridMultilevel"/>
    <w:tmpl w:val="0756E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15"/>
    <w:rsid w:val="00137CA8"/>
    <w:rsid w:val="00141F96"/>
    <w:rsid w:val="00146F44"/>
    <w:rsid w:val="00342DEA"/>
    <w:rsid w:val="004D3515"/>
    <w:rsid w:val="005D56C0"/>
    <w:rsid w:val="005F0928"/>
    <w:rsid w:val="00833C8D"/>
    <w:rsid w:val="00902402"/>
    <w:rsid w:val="00A71387"/>
    <w:rsid w:val="00D15820"/>
    <w:rsid w:val="00DF43FB"/>
    <w:rsid w:val="00EB36F9"/>
    <w:rsid w:val="00F50ABD"/>
    <w:rsid w:val="00FA1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2F4D"/>
  <w15:chartTrackingRefBased/>
  <w15:docId w15:val="{5068865F-AEB7-4AC3-8407-F25D15EA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15"/>
    <w:rPr>
      <w:color w:val="0563C1" w:themeColor="hyperlink"/>
      <w:u w:val="single"/>
    </w:rPr>
  </w:style>
  <w:style w:type="character" w:styleId="UnresolvedMention">
    <w:name w:val="Unresolved Mention"/>
    <w:basedOn w:val="DefaultParagraphFont"/>
    <w:uiPriority w:val="99"/>
    <w:semiHidden/>
    <w:unhideWhenUsed/>
    <w:rsid w:val="004D3515"/>
    <w:rPr>
      <w:color w:val="605E5C"/>
      <w:shd w:val="clear" w:color="auto" w:fill="E1DFDD"/>
    </w:rPr>
  </w:style>
  <w:style w:type="table" w:styleId="TableGrid">
    <w:name w:val="Table Grid"/>
    <w:basedOn w:val="TableNormal"/>
    <w:uiPriority w:val="39"/>
    <w:rsid w:val="00F5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ov.bc.ca/assets/gov/employment-business-and-economic-development/employment-standards-workplace-safety/employment-standards/factsheets-pdfs/pdfs/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employment-business/employment-standards-advice/employment-standar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Stephanie Baker</cp:lastModifiedBy>
  <cp:revision>10</cp:revision>
  <dcterms:created xsi:type="dcterms:W3CDTF">2018-12-07T21:35:00Z</dcterms:created>
  <dcterms:modified xsi:type="dcterms:W3CDTF">2020-01-10T16:20:00Z</dcterms:modified>
</cp:coreProperties>
</file>